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B3B" w14:textId="77777777" w:rsidR="00070DBF" w:rsidRPr="002368C7" w:rsidRDefault="00070DBF" w:rsidP="00AF3262">
      <w:pPr>
        <w:suppressAutoHyphens/>
        <w:spacing w:after="60" w:line="312" w:lineRule="auto"/>
        <w:jc w:val="right"/>
        <w:rPr>
          <w:rFonts w:asciiTheme="minorHAnsi" w:hAnsiTheme="minorHAnsi"/>
          <w:b/>
          <w:bCs/>
        </w:rPr>
      </w:pPr>
      <w:r w:rsidRPr="002368C7">
        <w:rPr>
          <w:rFonts w:asciiTheme="minorHAnsi" w:hAnsiTheme="minorHAnsi"/>
          <w:b/>
          <w:bCs/>
        </w:rPr>
        <w:t>Příloha</w:t>
      </w:r>
    </w:p>
    <w:p w14:paraId="66F3AA89" w14:textId="77777777" w:rsidR="00070DBF" w:rsidRPr="00942472" w:rsidRDefault="00070DBF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Informace k návrhu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5B76C1E" w14:textId="77777777" w:rsidR="00070DBF" w:rsidRPr="003D239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3D239B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Informační </w:t>
      </w: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zdroje</w:t>
      </w:r>
    </w:p>
    <w:p w14:paraId="48BBB974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připravuje</w:t>
      </w:r>
      <w:r w:rsidRPr="400AC609">
        <w:rPr>
          <w:rFonts w:asciiTheme="minorHAnsi" w:hAnsiTheme="minorHAnsi"/>
          <w:sz w:val="22"/>
          <w:szCs w:val="22"/>
        </w:rPr>
        <w:t xml:space="preserve"> širokou informační kampaň, která bude spuštěna v průběhu listopadu. V rámci ní </w:t>
      </w:r>
      <w:r>
        <w:rPr>
          <w:rFonts w:asciiTheme="minorHAnsi" w:hAnsiTheme="minorHAnsi"/>
          <w:sz w:val="22"/>
          <w:szCs w:val="22"/>
        </w:rPr>
        <w:t>je počítáno</w:t>
      </w:r>
      <w:r w:rsidRPr="400AC609">
        <w:rPr>
          <w:rFonts w:asciiTheme="minorHAnsi" w:hAnsiTheme="minorHAnsi"/>
          <w:sz w:val="22"/>
          <w:szCs w:val="22"/>
        </w:rPr>
        <w:t xml:space="preserve"> s různými formami předávání důležitých informací všem aktérům. Půjde zejména o: </w:t>
      </w:r>
    </w:p>
    <w:p w14:paraId="64C668F6" w14:textId="77777777" w:rsidR="00070DBF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723D67D3">
        <w:rPr>
          <w:rFonts w:asciiTheme="minorHAnsi" w:hAnsiTheme="minorHAnsi"/>
          <w:sz w:val="22"/>
          <w:szCs w:val="22"/>
        </w:rPr>
        <w:t>kontaktní kampaň ve všech krajích/krajských městech</w:t>
      </w:r>
      <w:r>
        <w:rPr>
          <w:rFonts w:asciiTheme="minorHAnsi" w:hAnsiTheme="minorHAnsi"/>
          <w:sz w:val="22"/>
          <w:szCs w:val="22"/>
        </w:rPr>
        <w:t>,</w:t>
      </w:r>
    </w:p>
    <w:p w14:paraId="2AB58CB2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webináře, videa a tutoriály,</w:t>
      </w:r>
    </w:p>
    <w:p w14:paraId="11E34EA6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profesionální helpdesk,</w:t>
      </w:r>
    </w:p>
    <w:p w14:paraId="584D02CE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metodické a informační materiály pro školy, uchazeče i zákonné zástupce.</w:t>
      </w:r>
    </w:p>
    <w:p w14:paraId="41D05434" w14:textId="6BE43F1A" w:rsidR="00573D9E" w:rsidRPr="00AF3262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</w:t>
      </w:r>
      <w:r w:rsidRPr="3FE94186">
        <w:rPr>
          <w:rFonts w:asciiTheme="minorHAnsi" w:hAnsiTheme="minorHAnsi"/>
          <w:sz w:val="22"/>
          <w:szCs w:val="22"/>
        </w:rPr>
        <w:t xml:space="preserve">potřebné informace </w:t>
      </w:r>
      <w:r>
        <w:rPr>
          <w:rFonts w:asciiTheme="minorHAnsi" w:hAnsiTheme="minorHAnsi"/>
          <w:sz w:val="22"/>
          <w:szCs w:val="22"/>
        </w:rPr>
        <w:t xml:space="preserve">budou pro všechny aktéry shromažďovány </w:t>
      </w:r>
      <w:r w:rsidRPr="3FE94186">
        <w:rPr>
          <w:rFonts w:asciiTheme="minorHAnsi" w:hAnsiTheme="minorHAnsi"/>
          <w:sz w:val="22"/>
          <w:szCs w:val="22"/>
        </w:rPr>
        <w:t xml:space="preserve">na jednom místě, </w:t>
      </w:r>
      <w:r>
        <w:rPr>
          <w:rFonts w:asciiTheme="minorHAnsi" w:hAnsiTheme="minorHAnsi"/>
          <w:sz w:val="22"/>
          <w:szCs w:val="22"/>
        </w:rPr>
        <w:t>v nejbližších dnech budou spuštěny</w:t>
      </w:r>
      <w:r w:rsidRPr="3FE94186">
        <w:rPr>
          <w:rFonts w:asciiTheme="minorHAnsi" w:hAnsiTheme="minorHAnsi"/>
          <w:sz w:val="22"/>
          <w:szCs w:val="22"/>
        </w:rPr>
        <w:t xml:space="preserve"> webové stránky, které budou průběžně aktualizovány a doplňovány.</w:t>
      </w:r>
    </w:p>
    <w:sectPr w:rsidR="00573D9E" w:rsidRPr="00AF3262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910E" w14:textId="77777777" w:rsidR="00BF2347" w:rsidRDefault="00BF2347" w:rsidP="00D81F93">
      <w:r>
        <w:separator/>
      </w:r>
    </w:p>
  </w:endnote>
  <w:endnote w:type="continuationSeparator" w:id="0">
    <w:p w14:paraId="06DD2419" w14:textId="77777777" w:rsidR="00BF2347" w:rsidRDefault="00BF2347" w:rsidP="00D81F93">
      <w:r>
        <w:continuationSeparator/>
      </w:r>
    </w:p>
  </w:endnote>
  <w:endnote w:type="continuationNotice" w:id="1">
    <w:p w14:paraId="64178F4D" w14:textId="77777777" w:rsidR="00BF2347" w:rsidRDefault="00BF2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44E2" w14:textId="77777777" w:rsidR="00BF2347" w:rsidRDefault="00BF2347" w:rsidP="00D81F93">
      <w:r>
        <w:separator/>
      </w:r>
    </w:p>
  </w:footnote>
  <w:footnote w:type="continuationSeparator" w:id="0">
    <w:p w14:paraId="13EB85A2" w14:textId="77777777" w:rsidR="00BF2347" w:rsidRDefault="00BF2347" w:rsidP="00D81F93">
      <w:r>
        <w:continuationSeparator/>
      </w:r>
    </w:p>
  </w:footnote>
  <w:footnote w:type="continuationNotice" w:id="1">
    <w:p w14:paraId="373BEA9B" w14:textId="77777777" w:rsidR="00BF2347" w:rsidRDefault="00BF2347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48429">
    <w:abstractNumId w:val="7"/>
  </w:num>
  <w:num w:numId="2" w16cid:durableId="229584801">
    <w:abstractNumId w:val="0"/>
  </w:num>
  <w:num w:numId="3" w16cid:durableId="684595471">
    <w:abstractNumId w:val="10"/>
  </w:num>
  <w:num w:numId="4" w16cid:durableId="141623533">
    <w:abstractNumId w:val="11"/>
  </w:num>
  <w:num w:numId="5" w16cid:durableId="1071461439">
    <w:abstractNumId w:val="12"/>
  </w:num>
  <w:num w:numId="6" w16cid:durableId="2093773614">
    <w:abstractNumId w:val="4"/>
  </w:num>
  <w:num w:numId="7" w16cid:durableId="2078824380">
    <w:abstractNumId w:val="3"/>
  </w:num>
  <w:num w:numId="8" w16cid:durableId="470290329">
    <w:abstractNumId w:val="5"/>
  </w:num>
  <w:num w:numId="9" w16cid:durableId="110710228">
    <w:abstractNumId w:val="9"/>
  </w:num>
  <w:num w:numId="10" w16cid:durableId="402794758">
    <w:abstractNumId w:val="2"/>
  </w:num>
  <w:num w:numId="11" w16cid:durableId="100492781">
    <w:abstractNumId w:val="1"/>
  </w:num>
  <w:num w:numId="12" w16cid:durableId="113714162">
    <w:abstractNumId w:val="6"/>
  </w:num>
  <w:num w:numId="13" w16cid:durableId="667439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39AFB-1EE0-47F6-B956-D4921725C7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A0EB0-D1EC-492B-A9DF-B08B9F4B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Bannert Petr</cp:lastModifiedBy>
  <cp:revision>13</cp:revision>
  <cp:lastPrinted>2023-01-06T08:23:00Z</cp:lastPrinted>
  <dcterms:created xsi:type="dcterms:W3CDTF">2023-11-07T08:19:00Z</dcterms:created>
  <dcterms:modified xsi:type="dcterms:W3CDTF">2023-11-07T15:33:00Z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